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A60359" w:rsidRPr="00A60359">
        <w:rPr>
          <w:sz w:val="20"/>
        </w:rPr>
        <w:t>13 de Junio</w:t>
      </w:r>
      <w:r w:rsidR="00A60359">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De ahí que, la Procuraduría para la Defensa de los Derechos Humanos no cuenta con información para publicar en este apartado, para el mes de</w:t>
      </w:r>
      <w:r w:rsidR="00A60359">
        <w:rPr>
          <w:sz w:val="20"/>
        </w:rPr>
        <w:t xml:space="preserve"> </w:t>
      </w:r>
      <w:r w:rsidR="00A60359" w:rsidRPr="00A60359">
        <w:rPr>
          <w:b/>
          <w:sz w:val="20"/>
        </w:rPr>
        <w:t>Mayo</w:t>
      </w:r>
      <w:r w:rsidR="00506FE4">
        <w:rPr>
          <w:b/>
          <w:sz w:val="20"/>
        </w:rPr>
        <w:t xml:space="preserve"> de 2022</w:t>
      </w:r>
      <w:r w:rsidRPr="00AF7508">
        <w:rPr>
          <w:b/>
          <w:sz w:val="20"/>
        </w:rPr>
        <w:t>.</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bookmarkStart w:id="0" w:name="_GoBack"/>
      <w:bookmarkEnd w:id="0"/>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44E7F"/>
    <w:rsid w:val="000A66EA"/>
    <w:rsid w:val="00201ED1"/>
    <w:rsid w:val="0023557B"/>
    <w:rsid w:val="00253E38"/>
    <w:rsid w:val="0028407E"/>
    <w:rsid w:val="002B4AA6"/>
    <w:rsid w:val="002D3EA5"/>
    <w:rsid w:val="00327408"/>
    <w:rsid w:val="003301E9"/>
    <w:rsid w:val="003D1444"/>
    <w:rsid w:val="00506FE4"/>
    <w:rsid w:val="006647E2"/>
    <w:rsid w:val="00814614"/>
    <w:rsid w:val="00873BBE"/>
    <w:rsid w:val="00A60359"/>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B6833"/>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7</cp:revision>
  <dcterms:created xsi:type="dcterms:W3CDTF">2022-01-11T16:27:00Z</dcterms:created>
  <dcterms:modified xsi:type="dcterms:W3CDTF">2022-06-13T14:53:00Z</dcterms:modified>
</cp:coreProperties>
</file>